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先进班集体事迹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396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21"/>
          <w:szCs w:val="21"/>
          <w:u w:val="none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21"/>
          <w:szCs w:val="21"/>
          <w:u w:val="none"/>
          <w:lang w:val="en-US" w:eastAsia="zh-CN"/>
        </w:rPr>
        <w:t>班主任老师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21"/>
          <w:szCs w:val="21"/>
          <w:u w:val="none"/>
        </w:rPr>
        <w:t>的带领下及全班同学的共同努力下，在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-6"/>
          <w:sz w:val="21"/>
          <w:szCs w:val="21"/>
          <w:u w:val="none"/>
          <w:lang w:val="en-US" w:eastAsia="zh-CN"/>
        </w:rPr>
        <w:t>和谐共度大学美好生活的理念指引下，我们2017级双学位工商管理(BS)2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逐渐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  <w:t>成长为一个充满朝气、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不断</w:t>
      </w:r>
      <w:r>
        <w:rPr>
          <w:rFonts w:hint="eastAsia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</w:rPr>
        <w:t>上进、团结互助的优秀集体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39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  <w:lang w:val="en-US" w:eastAsia="zh-CN"/>
        </w:rPr>
        <w:t>在完善的班级管理制度下，有着一批团结为班的班委集体，形成了良好的班级氛围和融洽的学习环境。在浓厚的学风氛围下，班级里的每一位学生都在积极进取，学习的积极性也得到显著提高。在期末考试中，挂科率由大一学年的30%下降到现今的8%；四六级通过率也在逐步提升至52%。在班主任的带领下和各类的学风建设中，学生的道德建设和素质都得到了提升，班级的团结氛围和融洽的相处模式一直是最令人欣慰的。在学校组织的各类大赛中，我班积极响应号召，齐心备战，在大学生英语翻译大赛中获得三等奖，话剧表演中荣获三等奖等，一系列的获奖也让我们班级的凝聚力得到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392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-7"/>
          <w:sz w:val="21"/>
          <w:szCs w:val="21"/>
          <w:u w:val="none"/>
          <w:lang w:val="en-US" w:eastAsia="zh-CN"/>
        </w:rPr>
        <w:t>在此次的优秀班集体的竞选中，衷心希望得到认可，获得优秀班集体的荣耀。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2693"/>
    <w:rsid w:val="4F5378D5"/>
    <w:rsid w:val="52312693"/>
    <w:rsid w:val="787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2020-09-16T03:19:00Z</dcterms:created>
  <dc:creator>元元</dc:creator>
  <cp:lastModifiedBy>元元</cp:lastModifiedBy>
  <dcterms:modified xsi:type="dcterms:W3CDTF">2020-09-16T05:30:53Z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